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96" w:rsidRDefault="00627696" w:rsidP="006276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D1DC2" wp14:editId="22EB855A">
                <wp:simplePos x="0" y="0"/>
                <wp:positionH relativeFrom="column">
                  <wp:posOffset>-375285</wp:posOffset>
                </wp:positionH>
                <wp:positionV relativeFrom="paragraph">
                  <wp:posOffset>-174625</wp:posOffset>
                </wp:positionV>
                <wp:extent cx="6393815" cy="8966835"/>
                <wp:effectExtent l="0" t="38100" r="102235" b="27241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8966835"/>
                        </a:xfrm>
                        <a:prstGeom prst="wedgeRoundRectCallout">
                          <a:avLst>
                            <a:gd name="adj1" fmla="val 44694"/>
                            <a:gd name="adj2" fmla="val 5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20006097" algn="ctr" rotWithShape="0">
                            <a:srgbClr val="9966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696" w:rsidRPr="001D4067" w:rsidRDefault="00627696" w:rsidP="00BD21DF">
                            <w:pPr>
                              <w:pStyle w:val="2"/>
                              <w:jc w:val="center"/>
                              <w:rPr>
                                <w:rFonts w:ascii="Monotype Corsiva" w:hAnsi="Monotype Corsiva"/>
                                <w:i w:val="0"/>
                                <w:color w:val="800000"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1D4067">
                              <w:rPr>
                                <w:rFonts w:ascii="Monotype Corsiva" w:hAnsi="Monotype Corsiva"/>
                                <w:i w:val="0"/>
                                <w:color w:val="800000"/>
                                <w:spacing w:val="-3"/>
                                <w:sz w:val="36"/>
                                <w:szCs w:val="36"/>
                              </w:rPr>
                              <w:t>Памятка  начинающему педагогу</w:t>
                            </w:r>
                          </w:p>
                          <w:p w:rsidR="00627696" w:rsidRPr="00186CB9" w:rsidRDefault="00627696" w:rsidP="00BD21DF">
                            <w:pPr>
                              <w:shd w:val="clear" w:color="auto" w:fill="FFFFFF"/>
                              <w:spacing w:line="360" w:lineRule="auto"/>
                              <w:ind w:firstLine="360"/>
                              <w:rPr>
                                <w:b/>
                                <w:color w:val="800000"/>
                                <w:spacing w:val="-3"/>
                              </w:rPr>
                            </w:pPr>
                            <w:r w:rsidRPr="00186CB9">
                              <w:rPr>
                                <w:b/>
                                <w:color w:val="800000"/>
                                <w:spacing w:val="-3"/>
                              </w:rPr>
                              <w:t>Как  подготовиться  к занятию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Старайтесь спланировать всю  тему  сразу (5-8 заняти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й), материал не  должен распадать</w:t>
                            </w: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ся, сохраняя целостность и внутреннее единство</w:t>
                            </w:r>
                            <w:r w:rsidR="00687984">
                              <w:rPr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Определяя цели  занятия, разграничьте обучающую, развивающую, воспитательную  и </w:t>
                            </w:r>
                            <w:r w:rsidRPr="00186CB9">
                              <w:rPr>
                                <w:b/>
                                <w:color w:val="000000"/>
                                <w:spacing w:val="-3"/>
                              </w:rPr>
                              <w:t>свою методическую  цель (какой новый метод, прием  вы  используете)</w:t>
                            </w:r>
                            <w:r w:rsidR="00687984">
                              <w:rPr>
                                <w:b/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При подготовке ранжируйте материал, определите, что надо помнить лишь  в ближайшее время, а что пригодиться в дальнейшем</w:t>
                            </w:r>
                            <w:r w:rsidR="00687984">
                              <w:rPr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Определите моменты активного включения  </w:t>
                            </w:r>
                            <w:r w:rsidR="00111C8E">
                              <w:rPr>
                                <w:color w:val="000000"/>
                                <w:spacing w:val="-3"/>
                              </w:rPr>
                              <w:t xml:space="preserve">учащихся в </w:t>
                            </w: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 занятие</w:t>
                            </w:r>
                            <w:r w:rsidR="00687984">
                              <w:rPr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Подготовьте резервный материал на случай преждевременного  окончания  запланированной работы в группе</w:t>
                            </w:r>
                            <w:r w:rsidR="00687984">
                              <w:rPr>
                                <w:color w:val="000000"/>
                                <w:spacing w:val="-3"/>
                              </w:rPr>
                              <w:t>.</w:t>
                            </w:r>
                          </w:p>
                          <w:p w:rsidR="00627696" w:rsidRPr="00186CB9" w:rsidRDefault="00627696" w:rsidP="00A91F1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</w:p>
                          <w:p w:rsidR="00627696" w:rsidRPr="00186CB9" w:rsidRDefault="00627696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b/>
                                <w:color w:val="800000"/>
                                <w:spacing w:val="-3"/>
                              </w:rPr>
                            </w:pPr>
                            <w:r w:rsidRPr="00186CB9">
                              <w:rPr>
                                <w:b/>
                                <w:color w:val="800000"/>
                                <w:spacing w:val="-3"/>
                              </w:rPr>
                              <w:t>Начало и концовка занятия</w:t>
                            </w:r>
                          </w:p>
                          <w:p w:rsidR="00627696" w:rsidRPr="00186CB9" w:rsidRDefault="00627696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Начало  и концовка  занятия являются исключительно важными моментами. С каким настроем придет педагог? С каких слов он начнет занятие?  С каким настроением дети уйдут с занятия домой?  </w:t>
                            </w:r>
                          </w:p>
                          <w:p w:rsidR="00627696" w:rsidRPr="00186CB9" w:rsidRDefault="00627696" w:rsidP="00A91F10">
                            <w:pPr>
                              <w:shd w:val="clear" w:color="auto" w:fill="FFFFFF"/>
                              <w:ind w:firstLine="360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Начните с </w:t>
                            </w:r>
                            <w:r w:rsidRPr="00186CB9">
                              <w:rPr>
                                <w:b/>
                                <w:i/>
                                <w:color w:val="000000"/>
                                <w:spacing w:val="-3"/>
                              </w:rPr>
                              <w:t>приема «коммуникативная атака»</w:t>
                            </w: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 xml:space="preserve">. Ее цель – заинтересовать, привлечь  внимание детей. Варианты: </w:t>
                            </w:r>
                          </w:p>
                          <w:p w:rsidR="00627696" w:rsidRPr="00186CB9" w:rsidRDefault="00687984" w:rsidP="00B32EA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Вход педагога в кабинет</w:t>
                            </w:r>
                            <w:r w:rsidR="00627696" w:rsidRPr="00186CB9">
                              <w:rPr>
                                <w:color w:val="000000"/>
                                <w:spacing w:val="-3"/>
                              </w:rPr>
                              <w:t>: бодрый, энергичный, уверенный, выражен настрой на общение, стремление передать этот настрой детям.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Расскажите интересную, захватывающую историю, связанную с темой занятия.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Задайте вопрос,  связанный с интересами детей,  их жизненным опытом.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Оригинальное, неожиданное начало, вызывающее внимание именно своей неожиданностью (зажечь свечу, начать с притчи и т.д.).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Начать с чего-то  личного для педагога, прочувствованного им, волнующего его (любимое стихотворение поэта).</w:t>
                            </w:r>
                          </w:p>
                          <w:p w:rsidR="00627696" w:rsidRPr="00186CB9" w:rsidRDefault="00627696" w:rsidP="00A91F10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b/>
                                <w:color w:val="000000"/>
                                <w:spacing w:val="-3"/>
                              </w:rPr>
                              <w:t>Концовка занятия: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Сделать слушателям комплимент: «Чем я больше всего доволен - вы не были равнодушными, вы не боялись  возражать,  не стеснялись спрашивать. Это самое ценное. Спасибо».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Вызвать смех.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Эффектная цитата: «Конечно, чтобы чего-то достичь в жизни, нужны талант и умная голова, но более всего – характер. Помните «Два капитана»? «Бороться и искать, найти и не сдаваться!»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Отсроченная концовка. К яркому образу, заявленному несколько занятий  назад (в коммуникативной атаке), педагог возвращается в конце изучения темы</w:t>
                            </w:r>
                          </w:p>
                          <w:p w:rsidR="00627696" w:rsidRPr="00186CB9" w:rsidRDefault="00627696" w:rsidP="00B32EA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color w:val="000000"/>
                                <w:spacing w:val="-3"/>
                              </w:rPr>
                            </w:pPr>
                            <w:r w:rsidRPr="00186CB9">
                              <w:rPr>
                                <w:color w:val="000000"/>
                                <w:spacing w:val="-3"/>
                              </w:rPr>
                              <w:t>Призыв к действию.</w:t>
                            </w:r>
                          </w:p>
                          <w:p w:rsidR="00627696" w:rsidRPr="00186CB9" w:rsidRDefault="00627696" w:rsidP="00A91F10">
                            <w:pPr>
                              <w:ind w:firstLine="540"/>
                              <w:jc w:val="both"/>
                            </w:pPr>
                          </w:p>
                          <w:p w:rsidR="00627696" w:rsidRDefault="00627696" w:rsidP="00BD2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-29.55pt;margin-top:-13.75pt;width:503.45pt;height:70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" adj="20454,22170" strokecolor="#943634">
                <v:shadow on="t" color="#960" opacity=".5" offset="6pt,-3pt"/>
                <v:textbox>
                  <w:txbxContent>
                    <w:p w:rsidR="00627696" w:rsidRPr="001D4067" w:rsidRDefault="00627696" w:rsidP="00BD21DF">
                      <w:pPr>
                        <w:pStyle w:val="2"/>
                        <w:jc w:val="center"/>
                        <w:rPr>
                          <w:rFonts w:ascii="Monotype Corsiva" w:hAnsi="Monotype Corsiva"/>
                          <w:i w:val="0"/>
                          <w:color w:val="800000"/>
                          <w:spacing w:val="-3"/>
                          <w:sz w:val="36"/>
                          <w:szCs w:val="36"/>
                        </w:rPr>
                      </w:pPr>
                      <w:r w:rsidRPr="001D4067">
                        <w:rPr>
                          <w:rFonts w:ascii="Monotype Corsiva" w:hAnsi="Monotype Corsiva"/>
                          <w:i w:val="0"/>
                          <w:color w:val="800000"/>
                          <w:spacing w:val="-3"/>
                          <w:sz w:val="36"/>
                          <w:szCs w:val="36"/>
                        </w:rPr>
                        <w:t>Памятка  начинающему педагогу</w:t>
                      </w:r>
                    </w:p>
                    <w:p w:rsidR="00627696" w:rsidRPr="00186CB9" w:rsidRDefault="00627696" w:rsidP="00BD21DF">
                      <w:pPr>
                        <w:shd w:val="clear" w:color="auto" w:fill="FFFFFF"/>
                        <w:spacing w:line="360" w:lineRule="auto"/>
                        <w:ind w:firstLine="360"/>
                        <w:rPr>
                          <w:b/>
                          <w:color w:val="800000"/>
                          <w:spacing w:val="-3"/>
                        </w:rPr>
                      </w:pPr>
                      <w:r w:rsidRPr="00186CB9">
                        <w:rPr>
                          <w:b/>
                          <w:color w:val="800000"/>
                          <w:spacing w:val="-3"/>
                        </w:rPr>
                        <w:t>Как  подготовиться  к занятию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Старайтесь спланировать всю  тему  сразу (5-8 заняти</w:t>
                      </w:r>
                      <w:r>
                        <w:rPr>
                          <w:color w:val="000000"/>
                          <w:spacing w:val="-3"/>
                        </w:rPr>
                        <w:t>й), материал не  должен распадать</w:t>
                      </w:r>
                      <w:r w:rsidRPr="00186CB9">
                        <w:rPr>
                          <w:color w:val="000000"/>
                          <w:spacing w:val="-3"/>
                        </w:rPr>
                        <w:t>ся, сохраняя целостность и внутреннее единство</w:t>
                      </w:r>
                      <w:r w:rsidR="00687984">
                        <w:rPr>
                          <w:color w:val="000000"/>
                          <w:spacing w:val="-3"/>
                        </w:rPr>
                        <w:t>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 xml:space="preserve">Определяя цели  занятия, разграничьте обучающую, развивающую, воспитательную  и </w:t>
                      </w:r>
                      <w:r w:rsidRPr="00186CB9">
                        <w:rPr>
                          <w:b/>
                          <w:color w:val="000000"/>
                          <w:spacing w:val="-3"/>
                        </w:rPr>
                        <w:t>свою методическую  цель (какой новый метод, прием  вы  используете)</w:t>
                      </w:r>
                      <w:r w:rsidR="00687984">
                        <w:rPr>
                          <w:b/>
                          <w:color w:val="000000"/>
                          <w:spacing w:val="-3"/>
                        </w:rPr>
                        <w:t>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При подготовке ранжируйте материал, определите, что надо помнить лишь  в ближайшее время, а что пригодиться в дальнейшем</w:t>
                      </w:r>
                      <w:r w:rsidR="00687984">
                        <w:rPr>
                          <w:color w:val="000000"/>
                          <w:spacing w:val="-3"/>
                        </w:rPr>
                        <w:t>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 xml:space="preserve">Определите моменты активного включения  </w:t>
                      </w:r>
                      <w:r w:rsidR="00111C8E">
                        <w:rPr>
                          <w:color w:val="000000"/>
                          <w:spacing w:val="-3"/>
                        </w:rPr>
                        <w:t xml:space="preserve">учащихся в </w:t>
                      </w:r>
                      <w:r w:rsidRPr="00186CB9">
                        <w:rPr>
                          <w:color w:val="000000"/>
                          <w:spacing w:val="-3"/>
                        </w:rPr>
                        <w:t xml:space="preserve"> занятие</w:t>
                      </w:r>
                      <w:r w:rsidR="00687984">
                        <w:rPr>
                          <w:color w:val="000000"/>
                          <w:spacing w:val="-3"/>
                        </w:rPr>
                        <w:t>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Подготовьте резервный материал на случай преждевременного  окончания  запланированной работы в группе</w:t>
                      </w:r>
                      <w:r w:rsidR="00687984">
                        <w:rPr>
                          <w:color w:val="000000"/>
                          <w:spacing w:val="-3"/>
                        </w:rPr>
                        <w:t>.</w:t>
                      </w:r>
                    </w:p>
                    <w:p w:rsidR="00627696" w:rsidRPr="00186CB9" w:rsidRDefault="00627696" w:rsidP="00A91F10">
                      <w:pPr>
                        <w:shd w:val="clear" w:color="auto" w:fill="FFFFFF"/>
                        <w:jc w:val="both"/>
                        <w:rPr>
                          <w:color w:val="000000"/>
                          <w:spacing w:val="-3"/>
                        </w:rPr>
                      </w:pPr>
                    </w:p>
                    <w:p w:rsidR="00627696" w:rsidRPr="00186CB9" w:rsidRDefault="00627696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b/>
                          <w:color w:val="800000"/>
                          <w:spacing w:val="-3"/>
                        </w:rPr>
                      </w:pPr>
                      <w:r w:rsidRPr="00186CB9">
                        <w:rPr>
                          <w:b/>
                          <w:color w:val="800000"/>
                          <w:spacing w:val="-3"/>
                        </w:rPr>
                        <w:t>Начало и концовка занятия</w:t>
                      </w:r>
                    </w:p>
                    <w:p w:rsidR="00627696" w:rsidRPr="00186CB9" w:rsidRDefault="00627696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 xml:space="preserve">Начало  и концовка  занятия являются исключительно важными моментами. С каким настроем придет педагог? С каких слов он начнет занятие?  С каким настроением дети уйдут с занятия домой?  </w:t>
                      </w:r>
                    </w:p>
                    <w:p w:rsidR="00627696" w:rsidRPr="00186CB9" w:rsidRDefault="00627696" w:rsidP="00A91F10">
                      <w:pPr>
                        <w:shd w:val="clear" w:color="auto" w:fill="FFFFFF"/>
                        <w:ind w:firstLine="360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 xml:space="preserve">Начните с </w:t>
                      </w:r>
                      <w:r w:rsidRPr="00186CB9">
                        <w:rPr>
                          <w:b/>
                          <w:i/>
                          <w:color w:val="000000"/>
                          <w:spacing w:val="-3"/>
                        </w:rPr>
                        <w:t>приема «коммуникативная атака»</w:t>
                      </w:r>
                      <w:r w:rsidRPr="00186CB9">
                        <w:rPr>
                          <w:color w:val="000000"/>
                          <w:spacing w:val="-3"/>
                        </w:rPr>
                        <w:t xml:space="preserve">. Ее цель – заинтересовать, привлечь  внимание детей. Варианты: </w:t>
                      </w:r>
                    </w:p>
                    <w:p w:rsidR="00627696" w:rsidRPr="00186CB9" w:rsidRDefault="00687984" w:rsidP="00B32EA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Вход педагога в кабинет</w:t>
                      </w:r>
                      <w:r w:rsidR="00627696" w:rsidRPr="00186CB9">
                        <w:rPr>
                          <w:color w:val="000000"/>
                          <w:spacing w:val="-3"/>
                        </w:rPr>
                        <w:t>: бодрый, энергичный, уверенный, выражен настрой на общение, стремление передать этот настрой детям.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Расскажите интересную, захватывающую историю, связанную с темой занятия.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Задайте вопрос,  связанный с интересами детей,  их жизненным опытом.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Оригинальное, неожиданное начало, вызывающее внимание именно своей неожиданностью (зажечь свечу, начать с притчи и т.д.).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Начать с чего-то  личного для педагога, прочувствованного им, волнующего его (любимое стихотворение поэта).</w:t>
                      </w:r>
                    </w:p>
                    <w:p w:rsidR="00627696" w:rsidRPr="00186CB9" w:rsidRDefault="00627696" w:rsidP="00A91F10">
                      <w:pPr>
                        <w:shd w:val="clear" w:color="auto" w:fill="FFFFFF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b/>
                          <w:color w:val="000000"/>
                          <w:spacing w:val="-3"/>
                        </w:rPr>
                        <w:t>Концовка занятия: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Сделать слушателям комплимент: «Чем я больше всего доволен - вы не были равнодушными, вы не боялись  возражать,  не стеснялись спрашивать. Это самое ценное. Спасибо».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Вызвать смех.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Эффектная цитата: «Конечно, чтобы чего-то достичь в жизни, нужны талант и умная голова, но более всего – характер. Помните «Два капитана»? «Бороться и искать, найти и не сдаваться!»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Отсроченная концовка. К яркому образу, заявленному несколько занятий  назад (в коммуникативной атаке), педагог возвращается в конце изучения темы</w:t>
                      </w:r>
                    </w:p>
                    <w:p w:rsidR="00627696" w:rsidRPr="00186CB9" w:rsidRDefault="00627696" w:rsidP="00B32EA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color w:val="000000"/>
                          <w:spacing w:val="-3"/>
                        </w:rPr>
                      </w:pPr>
                      <w:r w:rsidRPr="00186CB9">
                        <w:rPr>
                          <w:color w:val="000000"/>
                          <w:spacing w:val="-3"/>
                        </w:rPr>
                        <w:t>Призыв к действию.</w:t>
                      </w:r>
                    </w:p>
                    <w:p w:rsidR="00627696" w:rsidRPr="00186CB9" w:rsidRDefault="00627696" w:rsidP="00A91F10">
                      <w:pPr>
                        <w:ind w:firstLine="540"/>
                        <w:jc w:val="both"/>
                      </w:pPr>
                    </w:p>
                    <w:p w:rsidR="00627696" w:rsidRDefault="00627696" w:rsidP="00BD2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 w:rsidP="00627696"/>
    <w:p w:rsidR="00627696" w:rsidRDefault="00627696">
      <w:r>
        <w:br w:type="page"/>
      </w: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5715</wp:posOffset>
                </wp:positionV>
                <wp:extent cx="6400800" cy="8458200"/>
                <wp:effectExtent l="0" t="38100" r="95250" b="381000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458200"/>
                        </a:xfrm>
                        <a:prstGeom prst="wedgeRoundRectCallout">
                          <a:avLst>
                            <a:gd name="adj1" fmla="val 37102"/>
                            <a:gd name="adj2" fmla="val 54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20006097" algn="ctr" rotWithShape="0">
                            <a:srgbClr val="9966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696" w:rsidRPr="00195DF4" w:rsidRDefault="00627696" w:rsidP="003C7B80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7" type="#_x0000_t62" style="position:absolute;left:0;text-align:left;margin-left:-22.8pt;margin-top:.45pt;width:7in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" adj="18814,22503" strokecolor="#943634">
                <v:shadow on="t" color="#960" opacity=".5" offset="6pt,-3pt"/>
                <v:textbox>
                  <w:txbxContent>
                    <w:p w:rsidR="00627696" w:rsidRPr="00195DF4" w:rsidRDefault="00627696" w:rsidP="003C7B80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696" w:rsidRPr="00627696" w:rsidRDefault="00627696" w:rsidP="0062769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800000"/>
          <w:sz w:val="36"/>
          <w:szCs w:val="36"/>
          <w:lang w:eastAsia="ru-RU"/>
        </w:rPr>
      </w:pPr>
      <w:r w:rsidRPr="00627696">
        <w:rPr>
          <w:rFonts w:ascii="Monotype Corsiva" w:eastAsia="Times New Roman" w:hAnsi="Monotype Corsiva" w:cs="Times New Roman"/>
          <w:b/>
          <w:color w:val="800000"/>
          <w:sz w:val="36"/>
          <w:szCs w:val="36"/>
          <w:lang w:eastAsia="ru-RU"/>
        </w:rPr>
        <w:t>Примерная памятка для самоанализа занятия</w:t>
      </w:r>
    </w:p>
    <w:p w:rsidR="00627696" w:rsidRPr="00627696" w:rsidRDefault="00627696" w:rsidP="00627696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800000"/>
          <w:sz w:val="36"/>
          <w:szCs w:val="36"/>
          <w:lang w:eastAsia="ru-RU"/>
        </w:rPr>
      </w:pPr>
      <w:r w:rsidRPr="00627696">
        <w:rPr>
          <w:rFonts w:ascii="Monotype Corsiva" w:eastAsia="Times New Roman" w:hAnsi="Monotype Corsiva" w:cs="Times New Roman"/>
          <w:b/>
          <w:color w:val="800000"/>
          <w:sz w:val="36"/>
          <w:szCs w:val="36"/>
          <w:lang w:eastAsia="ru-RU"/>
        </w:rPr>
        <w:t xml:space="preserve"> педагогом дополнительного образования</w:t>
      </w:r>
    </w:p>
    <w:p w:rsidR="00627696" w:rsidRPr="00627696" w:rsidRDefault="00627696" w:rsidP="0062769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1. Какие особенности учащихся были учтены при планировании данного занятия?</w:t>
      </w: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2. 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3. Какие задачи решались на занятии:</w:t>
      </w: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а) образовательные,</w:t>
      </w: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б) воспитательные,</w:t>
      </w:r>
    </w:p>
    <w:p w:rsidR="00627696" w:rsidRPr="00111C8E" w:rsidRDefault="00627696" w:rsidP="006276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>в) задачи развития?</w:t>
      </w:r>
    </w:p>
    <w:p w:rsidR="00627696" w:rsidRPr="00111C8E" w:rsidRDefault="00627696" w:rsidP="00627696">
      <w:pPr>
        <w:tabs>
          <w:tab w:val="left" w:pos="0"/>
        </w:tabs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       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 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 т.п.? Рационально ли было распределено время, отведенное на все этапы занятия? Логичны ли «связки» между этапами занятия?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6. 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7. Какое сочетание методов обучения избрано для раскрытия нового материала? Дать обоснование выбора методов обучения.</w:t>
      </w:r>
    </w:p>
    <w:p w:rsidR="00627696" w:rsidRPr="00111C8E" w:rsidRDefault="00627696" w:rsidP="00627696">
      <w:pPr>
        <w:spacing w:after="0" w:line="240" w:lineRule="auto"/>
        <w:ind w:hanging="1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8. Какое сочетание форм обучения было избрано для раскрытия нового материала и почему? Необходим ли был дифференцированный подход к учащимся? Как он осуществлялся и почему именно так?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9. Как </w:t>
      </w:r>
      <w:proofErr w:type="gramStart"/>
      <w:r w:rsidRPr="00111C8E">
        <w:rPr>
          <w:rFonts w:eastAsia="Times New Roman" w:cstheme="minorHAnsi"/>
          <w:sz w:val="24"/>
          <w:szCs w:val="24"/>
          <w:lang w:eastAsia="ru-RU"/>
        </w:rPr>
        <w:t>организован</w:t>
      </w:r>
      <w:proofErr w:type="gramEnd"/>
      <w:r w:rsidRPr="00111C8E">
        <w:rPr>
          <w:rFonts w:eastAsia="Times New Roman" w:cstheme="minorHAnsi"/>
          <w:sz w:val="24"/>
          <w:szCs w:val="24"/>
          <w:lang w:eastAsia="ru-RU"/>
        </w:rPr>
        <w:t xml:space="preserve"> был контроль усвоения знаний, умений и навыков? В каких </w:t>
      </w:r>
      <w:proofErr w:type="gramStart"/>
      <w:r w:rsidRPr="00111C8E">
        <w:rPr>
          <w:rFonts w:eastAsia="Times New Roman" w:cstheme="minorHAnsi"/>
          <w:sz w:val="24"/>
          <w:szCs w:val="24"/>
          <w:lang w:eastAsia="ru-RU"/>
        </w:rPr>
        <w:t>формах</w:t>
      </w:r>
      <w:proofErr w:type="gramEnd"/>
      <w:r w:rsidRPr="00111C8E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gramStart"/>
      <w:r w:rsidRPr="00111C8E">
        <w:rPr>
          <w:rFonts w:eastAsia="Times New Roman" w:cstheme="minorHAnsi"/>
          <w:sz w:val="24"/>
          <w:szCs w:val="24"/>
          <w:lang w:eastAsia="ru-RU"/>
        </w:rPr>
        <w:t>какими</w:t>
      </w:r>
      <w:proofErr w:type="gramEnd"/>
      <w:r w:rsidRPr="00111C8E">
        <w:rPr>
          <w:rFonts w:eastAsia="Times New Roman" w:cstheme="minorHAnsi"/>
          <w:sz w:val="24"/>
          <w:szCs w:val="24"/>
          <w:lang w:eastAsia="ru-RU"/>
        </w:rPr>
        <w:t xml:space="preserve"> методами осуществлялся? Почему?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10. Как использовался на занятиях учебный кабинет (иное пространство), какие средства обучения? Почему?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11. За счёт чего обеспечивалась высокая работоспособность учащихся в течение всего занятия и обеспечивалась ли вообще?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 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13. Как и за счёт чего обеспечивалось на занятии и в домашней работе учащихся рациональное использование времени, предупреждение перегрузок учащихся?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14. Запасные методические «ходы» на случай непредвиденной ситуации.</w:t>
      </w:r>
    </w:p>
    <w:p w:rsidR="00627696" w:rsidRPr="00111C8E" w:rsidRDefault="00627696" w:rsidP="00627696">
      <w:pPr>
        <w:spacing w:after="0" w:line="240" w:lineRule="auto"/>
        <w:ind w:hanging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1C8E">
        <w:rPr>
          <w:rFonts w:eastAsia="Times New Roman" w:cstheme="minorHAnsi"/>
          <w:sz w:val="24"/>
          <w:szCs w:val="24"/>
          <w:lang w:eastAsia="ru-RU"/>
        </w:rPr>
        <w:t xml:space="preserve">    15.Удалось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 w:rsidRPr="00111C8E">
        <w:rPr>
          <w:rFonts w:eastAsia="Times New Roman" w:cstheme="minorHAnsi"/>
          <w:sz w:val="24"/>
          <w:szCs w:val="24"/>
          <w:lang w:eastAsia="ru-RU"/>
        </w:rPr>
        <w:t>нереализованного</w:t>
      </w:r>
      <w:proofErr w:type="gramEnd"/>
      <w:r w:rsidRPr="00111C8E">
        <w:rPr>
          <w:rFonts w:eastAsia="Times New Roman" w:cstheme="minorHAnsi"/>
          <w:sz w:val="24"/>
          <w:szCs w:val="24"/>
          <w:lang w:eastAsia="ru-RU"/>
        </w:rPr>
        <w:t>?</w:t>
      </w:r>
    </w:p>
    <w:p w:rsidR="00627696" w:rsidRPr="00627696" w:rsidRDefault="00627696" w:rsidP="0062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76275" cy="838200"/>
            <wp:effectExtent l="0" t="0" r="9525" b="0"/>
            <wp:docPr id="5" name="Рисунок 5" descr="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96" w:rsidRPr="00627696" w:rsidRDefault="00627696" w:rsidP="00627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5" w:rsidRDefault="00455FB5">
      <w:bookmarkStart w:id="0" w:name="_GoBack"/>
      <w:bookmarkEnd w:id="0"/>
    </w:p>
    <w:sectPr w:rsidR="004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815"/>
    <w:multiLevelType w:val="hybridMultilevel"/>
    <w:tmpl w:val="9C0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6F03"/>
    <w:multiLevelType w:val="hybridMultilevel"/>
    <w:tmpl w:val="48CE8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54B91"/>
    <w:multiLevelType w:val="hybridMultilevel"/>
    <w:tmpl w:val="5B1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B"/>
    <w:rsid w:val="00067AEB"/>
    <w:rsid w:val="00111C8E"/>
    <w:rsid w:val="00455FB5"/>
    <w:rsid w:val="00627696"/>
    <w:rsid w:val="006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76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76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76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76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2016-05-13T16:29:00Z</dcterms:created>
  <dcterms:modified xsi:type="dcterms:W3CDTF">2016-05-14T14:57:00Z</dcterms:modified>
</cp:coreProperties>
</file>